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0F87" w14:textId="77777777" w:rsidR="000C094D" w:rsidRDefault="008572C3" w:rsidP="00303816">
      <w:pPr>
        <w:pStyle w:val="4Heading1"/>
        <w:spacing w:after="120"/>
      </w:pPr>
      <w:r>
        <w:rPr>
          <w:noProof/>
        </w:rPr>
        <w:pict w14:anchorId="38C59E08">
          <v:shape id="Picture 6" o:spid="_x0000_i1031" type="#_x0000_t75" alt="A picture containing logo&#10;&#10;&#10;&#10;Description automatically generated" style="width:82.5pt;height:30pt;visibility:visible;mso-wrap-style:square;mso-width-percent:0;mso-height-percent:0;mso-width-percent:0;mso-height-percent:0">
            <v:imagedata r:id="rId8" o:title="A picture containing logo&#10;&#10;&#10;&#10;Description automatically generated"/>
          </v:shape>
        </w:pict>
      </w:r>
      <w:r w:rsidR="000C094D" w:rsidRPr="000C094D">
        <w:t xml:space="preserve"> </w:t>
      </w:r>
    </w:p>
    <w:p w14:paraId="6E43A4A7" w14:textId="77777777" w:rsidR="00FE5BC3" w:rsidRDefault="00000000" w:rsidP="00303816">
      <w:pPr>
        <w:pStyle w:val="4Heading1"/>
        <w:spacing w:after="120"/>
      </w:pPr>
      <w:r>
        <w:t>Governor’s school monitoring visit</w:t>
      </w:r>
    </w:p>
    <w:p w14:paraId="3410891D" w14:textId="77777777" w:rsidR="00FE5BC3" w:rsidRPr="000D3C2B" w:rsidRDefault="00000000" w:rsidP="005573EE">
      <w:pPr>
        <w:pStyle w:val="5Abstract"/>
        <w:rPr>
          <w:lang w:val="en-GB" w:eastAsia="en-GB"/>
        </w:rPr>
      </w:pPr>
      <w:r w:rsidRPr="000D3C2B">
        <w:rPr>
          <w:lang w:val="en-GB" w:eastAsia="en-GB"/>
        </w:rPr>
        <w:t>Formal monitoring visits are where you discuss the progress of the school in a particular area with the relevant staff member</w:t>
      </w:r>
      <w:r>
        <w:rPr>
          <w:lang w:val="en-GB" w:eastAsia="en-GB"/>
        </w:rPr>
        <w:t>. Use this form as a reminder of what to look for and what to ask.</w:t>
      </w:r>
    </w:p>
    <w:tbl>
      <w:tblPr>
        <w:tblpPr w:leftFromText="180" w:rightFromText="180" w:vertAnchor="text" w:horzAnchor="page" w:tblpX="1039" w:tblpY="166"/>
        <w:tblW w:w="97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0D3C2B" w:rsidRPr="006863B1" w14:paraId="60AB154E" w14:textId="77777777" w:rsidTr="00A766F6">
        <w:trPr>
          <w:trHeight w:val="454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  <w:vAlign w:val="center"/>
          </w:tcPr>
          <w:p w14:paraId="7968ED55" w14:textId="77777777" w:rsidR="00FE5BC3" w:rsidRDefault="00FE5BC3" w:rsidP="00A766F6">
            <w:pPr>
              <w:rPr>
                <w:rFonts w:cs="Arial"/>
                <w:b/>
                <w:color w:val="FFFFFF"/>
                <w:szCs w:val="20"/>
              </w:rPr>
            </w:pPr>
          </w:p>
          <w:p w14:paraId="4965C0E0" w14:textId="77777777" w:rsidR="00FE5BC3" w:rsidRPr="0037038B" w:rsidRDefault="00000000" w:rsidP="00A766F6">
            <w:pPr>
              <w:pStyle w:val="7TableHeading"/>
            </w:pPr>
            <w:r w:rsidRPr="0037038B">
              <w:t>Part 1: plan the visit</w:t>
            </w:r>
          </w:p>
          <w:p w14:paraId="5FA539E6" w14:textId="77777777" w:rsidR="00FE5BC3" w:rsidRPr="00F51B92" w:rsidRDefault="00FE5BC3" w:rsidP="00A766F6">
            <w:pPr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0D3C2B" w:rsidRPr="00577511" w14:paraId="68149BEC" w14:textId="77777777" w:rsidTr="00A766F6">
        <w:tblPrEx>
          <w:tblCellMar>
            <w:top w:w="113" w:type="dxa"/>
            <w:bottom w:w="113" w:type="dxa"/>
          </w:tblCellMar>
        </w:tblPrEx>
        <w:trPr>
          <w:trHeight w:val="76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D28A1" w14:textId="77777777" w:rsidR="00FE5BC3" w:rsidRPr="000D3C2B" w:rsidRDefault="00000000" w:rsidP="00A766F6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Name and role of governor(s)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736A" w14:textId="77777777" w:rsidR="00FE5BC3" w:rsidRPr="00577511" w:rsidRDefault="00FE5BC3" w:rsidP="00A766F6">
            <w:pPr>
              <w:pStyle w:val="7Tablebodycopy"/>
            </w:pPr>
          </w:p>
        </w:tc>
      </w:tr>
      <w:tr w:rsidR="000D3C2B" w:rsidRPr="00577511" w14:paraId="7B9980BC" w14:textId="77777777" w:rsidTr="00A766F6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E94A8" w14:textId="77777777" w:rsidR="00FE5BC3" w:rsidRPr="000D3C2B" w:rsidRDefault="00000000" w:rsidP="00A766F6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Name and role of staff member(s)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EEC3" w14:textId="77777777" w:rsidR="00FE5BC3" w:rsidRPr="00577511" w:rsidRDefault="00FE5BC3" w:rsidP="00A766F6">
            <w:pPr>
              <w:pStyle w:val="7Tablebodycopy"/>
            </w:pPr>
          </w:p>
        </w:tc>
      </w:tr>
      <w:tr w:rsidR="000D3C2B" w:rsidRPr="00577511" w14:paraId="24C5A182" w14:textId="77777777" w:rsidTr="00A766F6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9A97" w14:textId="77777777" w:rsidR="00FE5BC3" w:rsidRPr="000D3C2B" w:rsidRDefault="00000000" w:rsidP="00A766F6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Date and time of visit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7B14" w14:textId="77777777" w:rsidR="00FE5BC3" w:rsidRPr="00577511" w:rsidRDefault="00FE5BC3" w:rsidP="00A766F6">
            <w:pPr>
              <w:pStyle w:val="7Tablebodycopy"/>
            </w:pPr>
          </w:p>
        </w:tc>
      </w:tr>
      <w:tr w:rsidR="000D3C2B" w:rsidRPr="00577511" w14:paraId="7F387BD4" w14:textId="77777777" w:rsidTr="00A766F6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1B9A3" w14:textId="77777777" w:rsidR="00FE5BC3" w:rsidRPr="000D3C2B" w:rsidRDefault="00000000" w:rsidP="00A766F6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Agreed focus</w:t>
            </w:r>
          </w:p>
          <w:p w14:paraId="24CB9203" w14:textId="77777777" w:rsidR="00FE5BC3" w:rsidRDefault="00000000" w:rsidP="00A766F6">
            <w:pPr>
              <w:pStyle w:val="7Tablebodycopy"/>
            </w:pPr>
            <w:r w:rsidRPr="003728BA">
              <w:rPr>
                <w:i/>
              </w:rPr>
              <w:t>Make sure you focus on this agreed reason for the visit. Avoid getting distracted by other issues</w:t>
            </w:r>
            <w:r>
              <w:rPr>
                <w:i/>
              </w:rPr>
              <w:t xml:space="preserve"> that haven’t been agreed with the member of staff.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D30DE" w14:textId="77777777" w:rsidR="00FE5BC3" w:rsidRPr="00DE6DBE" w:rsidRDefault="00000000" w:rsidP="00A766F6">
            <w:pPr>
              <w:pStyle w:val="7Tablebodycopy"/>
              <w:rPr>
                <w:color w:val="000000"/>
                <w:highlight w:val="yellow"/>
              </w:rPr>
            </w:pPr>
            <w:r w:rsidRPr="00DE6DBE">
              <w:rPr>
                <w:color w:val="000000"/>
                <w:highlight w:val="yellow"/>
              </w:rPr>
              <w:t xml:space="preserve">To discuss the school’s new strategy to improve </w:t>
            </w:r>
            <w:r>
              <w:rPr>
                <w:color w:val="000000"/>
                <w:highlight w:val="yellow"/>
              </w:rPr>
              <w:t xml:space="preserve">the </w:t>
            </w:r>
            <w:r w:rsidRPr="00DE6DBE">
              <w:rPr>
                <w:color w:val="000000"/>
                <w:highlight w:val="yellow"/>
              </w:rPr>
              <w:t xml:space="preserve">attainment of Key Stage (KS) 2 boys. </w:t>
            </w:r>
          </w:p>
        </w:tc>
      </w:tr>
      <w:tr w:rsidR="000D3C2B" w:rsidRPr="00577511" w14:paraId="1FBBE1D3" w14:textId="77777777" w:rsidTr="00A766F6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6349" w14:textId="77777777" w:rsidR="00FE5BC3" w:rsidRPr="000D3C2B" w:rsidRDefault="00000000" w:rsidP="00A766F6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Relevant school objective or priority</w:t>
            </w:r>
          </w:p>
          <w:p w14:paraId="7834B751" w14:textId="77777777" w:rsidR="00FE5BC3" w:rsidRDefault="00000000" w:rsidP="00A766F6">
            <w:pPr>
              <w:pStyle w:val="7Tablebodycopy"/>
            </w:pPr>
            <w:r>
              <w:rPr>
                <w:i/>
              </w:rPr>
              <w:t xml:space="preserve">This might be taken from the school improvement plan (SIP) objectives or the school’s overarching vision.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896D" w14:textId="77777777" w:rsidR="00FE5BC3" w:rsidRPr="00DE6DBE" w:rsidRDefault="00000000" w:rsidP="00A766F6">
            <w:pPr>
              <w:pStyle w:val="7Tablebodycopy"/>
              <w:rPr>
                <w:color w:val="000000"/>
                <w:highlight w:val="yellow"/>
              </w:rPr>
            </w:pPr>
            <w:r w:rsidRPr="00DE6DBE">
              <w:rPr>
                <w:color w:val="000000"/>
                <w:highlight w:val="yellow"/>
              </w:rPr>
              <w:t>Percentage of pupils achieving ‘greater depth’ in writing improves at KS2.</w:t>
            </w:r>
          </w:p>
          <w:p w14:paraId="00C9DCC3" w14:textId="77777777" w:rsidR="00FE5BC3" w:rsidRPr="00DE6DBE" w:rsidRDefault="00FE5BC3" w:rsidP="00A766F6">
            <w:pPr>
              <w:pStyle w:val="7Tablebodycopy"/>
              <w:rPr>
                <w:color w:val="000000"/>
                <w:highlight w:val="yellow"/>
              </w:rPr>
            </w:pPr>
          </w:p>
          <w:p w14:paraId="5B26E73A" w14:textId="77777777" w:rsidR="00FE5BC3" w:rsidRPr="00DE6DBE" w:rsidRDefault="00FE5BC3" w:rsidP="00A766F6">
            <w:pPr>
              <w:pStyle w:val="7Tablebodycopy"/>
              <w:rPr>
                <w:color w:val="000000"/>
                <w:highlight w:val="yellow"/>
              </w:rPr>
            </w:pPr>
          </w:p>
          <w:p w14:paraId="7E81735C" w14:textId="77777777" w:rsidR="00FE5BC3" w:rsidRPr="00DE6DBE" w:rsidRDefault="00FE5BC3" w:rsidP="00A766F6">
            <w:pPr>
              <w:pStyle w:val="7Tablebodycopy"/>
              <w:rPr>
                <w:color w:val="000000"/>
                <w:highlight w:val="yellow"/>
              </w:rPr>
            </w:pPr>
          </w:p>
          <w:p w14:paraId="47338D2D" w14:textId="77777777" w:rsidR="00FE5BC3" w:rsidRPr="00DE6DBE" w:rsidRDefault="00FE5BC3" w:rsidP="00A766F6">
            <w:pPr>
              <w:pStyle w:val="7Tablebodycopy"/>
              <w:rPr>
                <w:color w:val="000000"/>
                <w:highlight w:val="yellow"/>
              </w:rPr>
            </w:pPr>
          </w:p>
        </w:tc>
      </w:tr>
      <w:tr w:rsidR="000D3C2B" w:rsidRPr="00577511" w14:paraId="0910183A" w14:textId="77777777" w:rsidTr="00A766F6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31367" w14:textId="77777777" w:rsidR="00FE5BC3" w:rsidRPr="000D3C2B" w:rsidRDefault="00000000" w:rsidP="00A766F6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Questions to ask</w:t>
            </w:r>
          </w:p>
          <w:p w14:paraId="0D9C0F4B" w14:textId="77777777" w:rsidR="00FE5BC3" w:rsidRDefault="00000000" w:rsidP="00A766F6">
            <w:pPr>
              <w:pStyle w:val="7Tablebodycopy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Note specific</w:t>
            </w:r>
            <w:r w:rsidRPr="00274627">
              <w:rPr>
                <w:i/>
                <w:lang w:eastAsia="x-none"/>
              </w:rPr>
              <w:t xml:space="preserve"> questions </w:t>
            </w:r>
            <w:r>
              <w:rPr>
                <w:i/>
                <w:lang w:eastAsia="x-none"/>
              </w:rPr>
              <w:t>you want to ask based on the SIP, or points to follow up on from a previous visit.</w:t>
            </w:r>
          </w:p>
          <w:p w14:paraId="37035E8D" w14:textId="77777777" w:rsidR="00FE5BC3" w:rsidRDefault="00000000" w:rsidP="00A766F6">
            <w:pPr>
              <w:pStyle w:val="7Tablebodycopy"/>
            </w:pPr>
            <w:r>
              <w:rPr>
                <w:i/>
                <w:lang w:eastAsia="x-none"/>
              </w:rPr>
              <w:t xml:space="preserve">Share these questions with the staff member you’re visiting in advance, so they can prepare.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F2ACE" w14:textId="77777777" w:rsidR="00FE5BC3" w:rsidRPr="00DE6DBE" w:rsidRDefault="00000000" w:rsidP="00A766F6">
            <w:pPr>
              <w:pStyle w:val="7Tablebodycopy"/>
              <w:rPr>
                <w:color w:val="000000"/>
                <w:highlight w:val="yellow"/>
              </w:rPr>
            </w:pPr>
            <w:r w:rsidRPr="00DE6DBE">
              <w:rPr>
                <w:color w:val="000000"/>
                <w:highlight w:val="yellow"/>
              </w:rPr>
              <w:t xml:space="preserve">What is the process for supporting pupils who need extra help? </w:t>
            </w:r>
          </w:p>
          <w:p w14:paraId="5329E3AC" w14:textId="77777777" w:rsidR="00FE5BC3" w:rsidRPr="00DE6DBE" w:rsidRDefault="00000000" w:rsidP="00A766F6">
            <w:pPr>
              <w:pStyle w:val="7Tablebodycopy"/>
              <w:rPr>
                <w:color w:val="000000"/>
                <w:highlight w:val="yellow"/>
              </w:rPr>
            </w:pPr>
            <w:r w:rsidRPr="00DE6DBE">
              <w:rPr>
                <w:color w:val="000000"/>
                <w:highlight w:val="yellow"/>
              </w:rPr>
              <w:t xml:space="preserve">Have teachers had any training to help them put this into practice?   </w:t>
            </w:r>
          </w:p>
        </w:tc>
      </w:tr>
    </w:tbl>
    <w:p w14:paraId="497E1B46" w14:textId="77777777" w:rsidR="00FE5BC3" w:rsidRPr="000D3C2B" w:rsidRDefault="00000000" w:rsidP="000D3C2B">
      <w:pPr>
        <w:pStyle w:val="5Abstract"/>
      </w:pPr>
      <w:r>
        <w:rPr>
          <w:noProof/>
        </w:rPr>
        <w:pict w14:anchorId="5F4561C8">
          <v:line id="Straight Connector 4" o:spid="_x0000_s2050" alt="" style="position:absolute;z-index:251657728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0,-.05pt" to="486pt,-.05pt" strokecolor="#12263f" strokeweight="1pt">
            <v:stroke joinstyle="miter"/>
          </v:line>
        </w:pict>
      </w:r>
    </w:p>
    <w:p w14:paraId="05E91ABC" w14:textId="77777777" w:rsidR="00FE5BC3" w:rsidRDefault="00FE5BC3" w:rsidP="000D3C2B"/>
    <w:p w14:paraId="5AB34AA7" w14:textId="77777777" w:rsidR="00FE5BC3" w:rsidRPr="007A02C1" w:rsidRDefault="00000000" w:rsidP="000D3C2B">
      <w:pPr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963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39"/>
      </w:tblGrid>
      <w:tr w:rsidR="000D3C2B" w:rsidRPr="006863B1" w14:paraId="08B0CF4C" w14:textId="77777777" w:rsidTr="000D3C2B">
        <w:trPr>
          <w:trHeight w:val="45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  <w:vAlign w:val="center"/>
          </w:tcPr>
          <w:p w14:paraId="2B43D6E4" w14:textId="77777777" w:rsidR="00FE5BC3" w:rsidRDefault="00FE5BC3" w:rsidP="000D3C2B">
            <w:pPr>
              <w:pStyle w:val="7TableHeading"/>
            </w:pPr>
          </w:p>
          <w:p w14:paraId="6497A3B8" w14:textId="77777777" w:rsidR="00FE5BC3" w:rsidRPr="0037038B" w:rsidRDefault="00000000" w:rsidP="000D3C2B">
            <w:pPr>
              <w:pStyle w:val="7TableHeading"/>
            </w:pPr>
            <w:r w:rsidRPr="0037038B">
              <w:t xml:space="preserve">Part 2: in the meeting </w:t>
            </w:r>
          </w:p>
          <w:p w14:paraId="2870C135" w14:textId="77777777" w:rsidR="00FE5BC3" w:rsidRPr="0037038B" w:rsidRDefault="00FE5BC3" w:rsidP="00DE6DBE">
            <w:pPr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0D3C2B" w:rsidRPr="00577511" w14:paraId="343E22B8" w14:textId="77777777" w:rsidTr="000D3C2B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F5"/>
          </w:tcPr>
          <w:p w14:paraId="020D3D34" w14:textId="77777777" w:rsidR="00FE5BC3" w:rsidRPr="000D3C2B" w:rsidRDefault="00000000" w:rsidP="000D3C2B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>What is the school doing within this area of focus?</w:t>
            </w:r>
          </w:p>
          <w:p w14:paraId="50F195E8" w14:textId="77777777" w:rsidR="00FE5BC3" w:rsidRDefault="00FE5BC3" w:rsidP="000D3C2B">
            <w:pPr>
              <w:pStyle w:val="7Tablebodycopy"/>
              <w:rPr>
                <w:i/>
                <w:color w:val="F15F22"/>
              </w:rPr>
            </w:pPr>
          </w:p>
          <w:p w14:paraId="5F10D0F4" w14:textId="77777777" w:rsidR="00FE5BC3" w:rsidRPr="009D18D0" w:rsidRDefault="00000000" w:rsidP="000D3C2B">
            <w:pPr>
              <w:pStyle w:val="7Tablebodycopy"/>
              <w:rPr>
                <w:i/>
              </w:rPr>
            </w:pPr>
            <w:r w:rsidRPr="009D18D0">
              <w:rPr>
                <w:i/>
              </w:rPr>
              <w:t>Tips:</w:t>
            </w:r>
          </w:p>
          <w:p w14:paraId="232D1229" w14:textId="77777777" w:rsidR="00FE5BC3" w:rsidRPr="009D18D0" w:rsidRDefault="00000000" w:rsidP="00EA03B5">
            <w:pPr>
              <w:pStyle w:val="7Tablebodycopy"/>
              <w:numPr>
                <w:ilvl w:val="0"/>
                <w:numId w:val="40"/>
              </w:numPr>
              <w:rPr>
                <w:i/>
              </w:rPr>
            </w:pPr>
            <w:r w:rsidRPr="009D18D0">
              <w:rPr>
                <w:i/>
              </w:rPr>
              <w:t>Ask open questions beginning with ‘what</w:t>
            </w:r>
            <w:proofErr w:type="gramStart"/>
            <w:r w:rsidRPr="009D18D0">
              <w:rPr>
                <w:i/>
              </w:rPr>
              <w:t>’, ‘</w:t>
            </w:r>
            <w:proofErr w:type="gramEnd"/>
            <w:r w:rsidRPr="009D18D0">
              <w:rPr>
                <w:i/>
              </w:rPr>
              <w:t>how</w:t>
            </w:r>
            <w:proofErr w:type="gramStart"/>
            <w:r w:rsidRPr="009D18D0">
              <w:rPr>
                <w:i/>
              </w:rPr>
              <w:t>’, ‘</w:t>
            </w:r>
            <w:proofErr w:type="gramEnd"/>
            <w:r w:rsidRPr="009D18D0">
              <w:rPr>
                <w:i/>
              </w:rPr>
              <w:t>when</w:t>
            </w:r>
            <w:proofErr w:type="gramStart"/>
            <w:r w:rsidRPr="009D18D0">
              <w:rPr>
                <w:i/>
              </w:rPr>
              <w:t>’, ‘</w:t>
            </w:r>
            <w:proofErr w:type="gramEnd"/>
            <w:r w:rsidRPr="009D18D0">
              <w:rPr>
                <w:i/>
              </w:rPr>
              <w:t>how often</w:t>
            </w:r>
            <w:proofErr w:type="gramStart"/>
            <w:r w:rsidRPr="009D18D0">
              <w:rPr>
                <w:i/>
              </w:rPr>
              <w:t>’, ‘</w:t>
            </w:r>
            <w:proofErr w:type="gramEnd"/>
            <w:r w:rsidRPr="009D18D0">
              <w:rPr>
                <w:i/>
              </w:rPr>
              <w:t>why</w:t>
            </w:r>
            <w:proofErr w:type="gramStart"/>
            <w:r w:rsidRPr="009D18D0">
              <w:rPr>
                <w:i/>
              </w:rPr>
              <w:t>’, ‘</w:t>
            </w:r>
            <w:proofErr w:type="gramEnd"/>
            <w:r w:rsidRPr="009D18D0">
              <w:rPr>
                <w:i/>
              </w:rPr>
              <w:t>who’ and ‘where’</w:t>
            </w:r>
          </w:p>
          <w:p w14:paraId="131E697E" w14:textId="77777777" w:rsidR="00FE5BC3" w:rsidRPr="009D18D0" w:rsidRDefault="00000000" w:rsidP="00EA03B5">
            <w:pPr>
              <w:pStyle w:val="7Tablebodycopy"/>
              <w:numPr>
                <w:ilvl w:val="0"/>
                <w:numId w:val="40"/>
              </w:numPr>
              <w:rPr>
                <w:i/>
              </w:rPr>
            </w:pPr>
            <w:r w:rsidRPr="009D18D0">
              <w:rPr>
                <w:i/>
              </w:rPr>
              <w:t>Don’t be afraid to clarify any terms or acronyms you’re not familiar with</w:t>
            </w:r>
          </w:p>
          <w:p w14:paraId="10C1BBE7" w14:textId="77777777" w:rsidR="00FE5BC3" w:rsidRPr="009D18D0" w:rsidRDefault="00000000" w:rsidP="00EA03B5">
            <w:pPr>
              <w:pStyle w:val="7Tablebodycopy"/>
              <w:numPr>
                <w:ilvl w:val="0"/>
                <w:numId w:val="40"/>
              </w:numPr>
              <w:rPr>
                <w:i/>
              </w:rPr>
            </w:pPr>
            <w:r w:rsidRPr="009D18D0">
              <w:rPr>
                <w:i/>
              </w:rPr>
              <w:t>Remember you’re not there to pass judgement on staff or inspect them – you remain an observer</w:t>
            </w:r>
          </w:p>
          <w:p w14:paraId="73523813" w14:textId="77777777" w:rsidR="00FE5BC3" w:rsidRPr="000A059F" w:rsidRDefault="00000000" w:rsidP="00EA03B5">
            <w:pPr>
              <w:pStyle w:val="7Tablebodycopy"/>
              <w:numPr>
                <w:ilvl w:val="0"/>
                <w:numId w:val="40"/>
              </w:numPr>
              <w:rPr>
                <w:i/>
              </w:rPr>
            </w:pPr>
            <w:r w:rsidRPr="009D18D0">
              <w:rPr>
                <w:i/>
              </w:rPr>
              <w:t>When writing the report, use neutral language and don’t name individual teachers and pupils</w:t>
            </w:r>
          </w:p>
        </w:tc>
      </w:tr>
      <w:tr w:rsidR="000D3C2B" w:rsidRPr="00577511" w14:paraId="1F5CC226" w14:textId="77777777" w:rsidTr="00DE6DBE">
        <w:tblPrEx>
          <w:tblCellMar>
            <w:top w:w="113" w:type="dxa"/>
            <w:bottom w:w="113" w:type="dxa"/>
          </w:tblCellMar>
        </w:tblPrEx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6C363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3A427EF0" w14:textId="77777777" w:rsidR="00FE5BC3" w:rsidRDefault="00FE5BC3" w:rsidP="000D3C2B">
            <w:pPr>
              <w:pStyle w:val="7Tablebodycopy"/>
            </w:pPr>
          </w:p>
          <w:p w14:paraId="240C8C17" w14:textId="77777777" w:rsidR="00FE5BC3" w:rsidRDefault="00FE5BC3" w:rsidP="000D3C2B">
            <w:pPr>
              <w:pStyle w:val="7Tablebodycopy"/>
            </w:pPr>
          </w:p>
          <w:p w14:paraId="10670C1A" w14:textId="77777777" w:rsidR="00FE5BC3" w:rsidRDefault="00FE5BC3" w:rsidP="000D3C2B">
            <w:pPr>
              <w:pStyle w:val="7Tablebodycopy"/>
            </w:pPr>
          </w:p>
          <w:p w14:paraId="5C47E855" w14:textId="77777777" w:rsidR="00FE5BC3" w:rsidRDefault="00FE5BC3" w:rsidP="000D3C2B">
            <w:pPr>
              <w:pStyle w:val="7Tablebodycopy"/>
            </w:pPr>
          </w:p>
          <w:p w14:paraId="4DA8E922" w14:textId="77777777" w:rsidR="00FE5BC3" w:rsidRDefault="00FE5BC3" w:rsidP="000D3C2B">
            <w:pPr>
              <w:pStyle w:val="7Tablebodycopy"/>
            </w:pPr>
          </w:p>
          <w:p w14:paraId="6404988A" w14:textId="77777777" w:rsidR="00FE5BC3" w:rsidRPr="00577511" w:rsidRDefault="00FE5BC3" w:rsidP="000D3C2B">
            <w:pPr>
              <w:pStyle w:val="7Tablebodycopy"/>
            </w:pPr>
          </w:p>
        </w:tc>
      </w:tr>
    </w:tbl>
    <w:p w14:paraId="4490E161" w14:textId="77777777" w:rsidR="00FE5BC3" w:rsidRDefault="00FE5BC3" w:rsidP="000D3C2B">
      <w:pPr>
        <w:pStyle w:val="7Tablebodycopy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0D3C2B" w:rsidRPr="00231155" w14:paraId="6A105A99" w14:textId="77777777" w:rsidTr="000D3C2B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F5"/>
          </w:tcPr>
          <w:p w14:paraId="05231B36" w14:textId="77777777" w:rsidR="00FE5BC3" w:rsidRPr="000D3C2B" w:rsidRDefault="00000000" w:rsidP="000D3C2B">
            <w:pPr>
              <w:pStyle w:val="7Tablebodycopy"/>
              <w:rPr>
                <w:b/>
              </w:rPr>
            </w:pPr>
            <w:r w:rsidRPr="000D3C2B">
              <w:rPr>
                <w:b/>
              </w:rPr>
              <w:t xml:space="preserve">How do you know the school’s actions are having an impact? </w:t>
            </w:r>
          </w:p>
          <w:p w14:paraId="2ED79958" w14:textId="77777777" w:rsidR="00FE5BC3" w:rsidRPr="009D18D0" w:rsidRDefault="00000000" w:rsidP="000D3C2B">
            <w:pPr>
              <w:pStyle w:val="7Tablebodycopy"/>
              <w:rPr>
                <w:i/>
              </w:rPr>
            </w:pPr>
            <w:r>
              <w:br/>
            </w:r>
            <w:r w:rsidRPr="009D18D0">
              <w:rPr>
                <w:i/>
              </w:rPr>
              <w:t>Remember:</w:t>
            </w:r>
          </w:p>
          <w:p w14:paraId="20229DB0" w14:textId="537EEED5" w:rsidR="00FE5BC3" w:rsidRPr="009D18D0" w:rsidRDefault="00A766F6" w:rsidP="00EA03B5">
            <w:pPr>
              <w:pStyle w:val="7Tablebodycopy"/>
              <w:numPr>
                <w:ilvl w:val="0"/>
                <w:numId w:val="41"/>
              </w:numPr>
              <w:rPr>
                <w:i/>
              </w:rPr>
            </w:pPr>
            <w:r>
              <w:rPr>
                <w:i/>
              </w:rPr>
              <w:t xml:space="preserve">Look for </w:t>
            </w:r>
            <w:r w:rsidRPr="009D18D0">
              <w:rPr>
                <w:i/>
              </w:rPr>
              <w:t>specific evidence that demonstrates the positive impact the school is having in this area</w:t>
            </w:r>
          </w:p>
          <w:p w14:paraId="6B081ECF" w14:textId="77777777" w:rsidR="00FE5BC3" w:rsidRPr="009D18D0" w:rsidRDefault="00000000" w:rsidP="00EA03B5">
            <w:pPr>
              <w:pStyle w:val="7Tablebodycopy"/>
              <w:numPr>
                <w:ilvl w:val="0"/>
                <w:numId w:val="41"/>
              </w:numPr>
              <w:rPr>
                <w:i/>
              </w:rPr>
            </w:pPr>
            <w:r w:rsidRPr="009D18D0">
              <w:rPr>
                <w:i/>
              </w:rPr>
              <w:t>Where a positive impact hasn’t been made yet, note down why that is and what steps are being taken to make progress</w:t>
            </w:r>
          </w:p>
          <w:p w14:paraId="3192DC0B" w14:textId="77777777" w:rsidR="00FE5BC3" w:rsidRPr="000A059F" w:rsidRDefault="00000000" w:rsidP="00EA03B5">
            <w:pPr>
              <w:pStyle w:val="7Tablebodycopy"/>
              <w:numPr>
                <w:ilvl w:val="0"/>
                <w:numId w:val="41"/>
              </w:numPr>
              <w:rPr>
                <w:i/>
              </w:rPr>
            </w:pPr>
            <w:r w:rsidRPr="009D18D0">
              <w:rPr>
                <w:i/>
              </w:rPr>
              <w:t>Add any further evidence you’d like to see to help you make a better assessment of the impact</w:t>
            </w:r>
          </w:p>
        </w:tc>
      </w:tr>
      <w:tr w:rsidR="000D3C2B" w:rsidRPr="00577511" w14:paraId="014AB084" w14:textId="77777777" w:rsidTr="00DE6DBE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A02A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4BBD130B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2F907825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545DF38A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3354D5A4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5894CC9E" w14:textId="77777777" w:rsidR="00FE5BC3" w:rsidRDefault="00FE5BC3" w:rsidP="000D3C2B">
            <w:pPr>
              <w:pStyle w:val="7Tablebodycopy"/>
              <w:rPr>
                <w:i/>
              </w:rPr>
            </w:pPr>
          </w:p>
          <w:p w14:paraId="5F7AB3A5" w14:textId="77777777" w:rsidR="00FE5BC3" w:rsidRPr="00577511" w:rsidRDefault="00FE5BC3" w:rsidP="000D3C2B">
            <w:pPr>
              <w:pStyle w:val="7Tablebodycopy"/>
            </w:pPr>
          </w:p>
        </w:tc>
      </w:tr>
    </w:tbl>
    <w:p w14:paraId="296256D3" w14:textId="77777777" w:rsidR="00FE5BC3" w:rsidRDefault="00FE5BC3" w:rsidP="000D3C2B">
      <w:pPr>
        <w:pStyle w:val="7Tablebodycopy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0D3C2B" w:rsidRPr="00DD1296" w14:paraId="54D967CF" w14:textId="77777777" w:rsidTr="000D3C2B"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F5"/>
          </w:tcPr>
          <w:p w14:paraId="3CA9B033" w14:textId="77777777" w:rsidR="00FE5BC3" w:rsidRPr="00DD1296" w:rsidRDefault="00000000" w:rsidP="000D3C2B">
            <w:pPr>
              <w:pStyle w:val="7Tablebodycopy"/>
            </w:pPr>
            <w:r>
              <w:t xml:space="preserve">What successes stood out and why? </w:t>
            </w:r>
          </w:p>
        </w:tc>
      </w:tr>
      <w:tr w:rsidR="000D3C2B" w:rsidRPr="00577511" w14:paraId="7ED0529F" w14:textId="77777777" w:rsidTr="00DE6DBE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592D" w14:textId="77777777" w:rsidR="00FE5BC3" w:rsidRDefault="00FE5BC3" w:rsidP="00DE6DBE">
            <w:pPr>
              <w:pStyle w:val="Text"/>
            </w:pPr>
          </w:p>
          <w:p w14:paraId="7819D92D" w14:textId="77777777" w:rsidR="00FE5BC3" w:rsidRDefault="00FE5BC3" w:rsidP="00DE6DBE">
            <w:pPr>
              <w:pStyle w:val="Text"/>
            </w:pPr>
          </w:p>
          <w:p w14:paraId="12AD9EA4" w14:textId="77777777" w:rsidR="00FE5BC3" w:rsidRDefault="00FE5BC3" w:rsidP="00DE6DBE">
            <w:pPr>
              <w:pStyle w:val="Text"/>
            </w:pPr>
          </w:p>
          <w:p w14:paraId="29ABC6D5" w14:textId="77777777" w:rsidR="00FE5BC3" w:rsidRDefault="00FE5BC3" w:rsidP="00DE6DBE">
            <w:pPr>
              <w:pStyle w:val="Text"/>
            </w:pPr>
          </w:p>
          <w:p w14:paraId="3DF79745" w14:textId="77777777" w:rsidR="00FE5BC3" w:rsidRDefault="00FE5BC3" w:rsidP="00DE6DBE">
            <w:pPr>
              <w:pStyle w:val="Text"/>
            </w:pPr>
          </w:p>
          <w:p w14:paraId="5E730D41" w14:textId="77777777" w:rsidR="00FE5BC3" w:rsidRPr="00577511" w:rsidRDefault="00FE5BC3" w:rsidP="00DE6DBE">
            <w:pPr>
              <w:pStyle w:val="Text"/>
            </w:pPr>
          </w:p>
        </w:tc>
      </w:tr>
    </w:tbl>
    <w:p w14:paraId="18FEA011" w14:textId="77777777" w:rsidR="00FE5BC3" w:rsidRDefault="00FE5BC3" w:rsidP="000D3C2B">
      <w:pPr>
        <w:pStyle w:val="Text"/>
        <w:rPr>
          <w:i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0D3C2B" w:rsidRPr="00DD1296" w14:paraId="2E5D639E" w14:textId="77777777" w:rsidTr="000D3C2B">
        <w:trPr>
          <w:trHeight w:val="32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63F"/>
          </w:tcPr>
          <w:p w14:paraId="7B4F5ADA" w14:textId="77777777" w:rsidR="00FE5BC3" w:rsidRPr="00DD1296" w:rsidRDefault="00000000" w:rsidP="000D3C2B">
            <w:pPr>
              <w:pStyle w:val="7TableHeading"/>
            </w:pPr>
            <w:r>
              <w:lastRenderedPageBreak/>
              <w:t xml:space="preserve">Questions and clarifications to follow up with the headteacher or chair of governors </w:t>
            </w:r>
          </w:p>
        </w:tc>
      </w:tr>
      <w:tr w:rsidR="000D3C2B" w:rsidRPr="00577511" w14:paraId="162512CC" w14:textId="77777777" w:rsidTr="00DE6DBE">
        <w:trPr>
          <w:trHeight w:val="42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8FE" w14:textId="77777777" w:rsidR="00FE5BC3" w:rsidRDefault="00FE5BC3" w:rsidP="00DE6DBE">
            <w:pPr>
              <w:pStyle w:val="Text"/>
            </w:pPr>
          </w:p>
          <w:p w14:paraId="190584E3" w14:textId="77777777" w:rsidR="00FE5BC3" w:rsidRDefault="00FE5BC3" w:rsidP="00DE6DBE">
            <w:pPr>
              <w:pStyle w:val="Text"/>
            </w:pPr>
          </w:p>
          <w:p w14:paraId="03C7BF6D" w14:textId="77777777" w:rsidR="00FE5BC3" w:rsidRDefault="00FE5BC3" w:rsidP="00DE6DBE">
            <w:pPr>
              <w:pStyle w:val="Text"/>
            </w:pPr>
          </w:p>
          <w:p w14:paraId="21076C9A" w14:textId="77777777" w:rsidR="00FE5BC3" w:rsidRDefault="00FE5BC3" w:rsidP="00DE6DBE">
            <w:pPr>
              <w:pStyle w:val="Text"/>
            </w:pPr>
          </w:p>
          <w:p w14:paraId="34DE05AB" w14:textId="77777777" w:rsidR="00FE5BC3" w:rsidRDefault="00FE5BC3" w:rsidP="00DE6DBE">
            <w:pPr>
              <w:pStyle w:val="Text"/>
            </w:pPr>
          </w:p>
          <w:p w14:paraId="448C5407" w14:textId="77777777" w:rsidR="00FE5BC3" w:rsidRDefault="00FE5BC3" w:rsidP="00DE6DBE">
            <w:pPr>
              <w:pStyle w:val="Text"/>
            </w:pPr>
          </w:p>
          <w:p w14:paraId="56806164" w14:textId="77777777" w:rsidR="00FE5BC3" w:rsidRPr="00577511" w:rsidRDefault="00FE5BC3" w:rsidP="00DE6DBE">
            <w:pPr>
              <w:pStyle w:val="Text"/>
            </w:pPr>
          </w:p>
        </w:tc>
      </w:tr>
    </w:tbl>
    <w:p w14:paraId="274ECAF1" w14:textId="77777777" w:rsidR="00FE5BC3" w:rsidRDefault="00FE5BC3" w:rsidP="000D3C2B"/>
    <w:p w14:paraId="14CC472F" w14:textId="77777777" w:rsidR="00FE5BC3" w:rsidRPr="00EE14B3" w:rsidRDefault="00FE5BC3" w:rsidP="000D3C2B">
      <w:pPr>
        <w:rPr>
          <w:rFonts w:cs="Arial"/>
          <w:i/>
          <w:color w:val="948A54"/>
          <w:szCs w:val="20"/>
        </w:rPr>
      </w:pPr>
    </w:p>
    <w:p w14:paraId="7BD3A26C" w14:textId="77777777" w:rsidR="00FE5BC3" w:rsidRDefault="00FE5BC3" w:rsidP="000D3C2B">
      <w:pPr>
        <w:pStyle w:val="1bodycopy"/>
        <w:rPr>
          <w:rStyle w:val="Emphasis"/>
          <w:i w:val="0"/>
          <w:iCs w:val="0"/>
        </w:rPr>
      </w:pPr>
    </w:p>
    <w:p w14:paraId="3D0BEF34" w14:textId="77777777" w:rsidR="00FE5BC3" w:rsidRDefault="00FE5BC3" w:rsidP="000D3C2B">
      <w:pPr>
        <w:pStyle w:val="1bodycopy"/>
        <w:rPr>
          <w:rStyle w:val="Emphasis"/>
          <w:i w:val="0"/>
          <w:iCs w:val="0"/>
        </w:rPr>
      </w:pPr>
    </w:p>
    <w:p w14:paraId="0DE4617B" w14:textId="6E7EFD41" w:rsidR="00FE5BC3" w:rsidRPr="000D3C2B" w:rsidRDefault="00000000" w:rsidP="00A766F6">
      <w:pPr>
        <w:pStyle w:val="3Bulletedcopypink"/>
        <w:rPr>
          <w:rStyle w:val="Emphasis"/>
          <w:i w:val="0"/>
          <w:iCs w:val="0"/>
        </w:rPr>
      </w:pPr>
      <w:r w:rsidRPr="000D3C2B">
        <w:rPr>
          <w:rStyle w:val="Emphasis"/>
          <w:i w:val="0"/>
          <w:iCs w:val="0"/>
        </w:rPr>
        <w:t xml:space="preserve">Our expert Brendan Hollyer helped us with this </w:t>
      </w:r>
      <w:r w:rsidR="001C07E3">
        <w:rPr>
          <w:rStyle w:val="Emphasis"/>
          <w:i w:val="0"/>
          <w:iCs w:val="0"/>
        </w:rPr>
        <w:t>template</w:t>
      </w:r>
      <w:r w:rsidRPr="000D3C2B">
        <w:rPr>
          <w:rStyle w:val="Emphasis"/>
          <w:i w:val="0"/>
          <w:iCs w:val="0"/>
        </w:rPr>
        <w:t xml:space="preserve">. </w:t>
      </w:r>
      <w:r w:rsidR="00381CCB" w:rsidRPr="00381CCB">
        <w:rPr>
          <w:rStyle w:val="Emphasis"/>
          <w:i w:val="0"/>
          <w:iCs w:val="0"/>
        </w:rPr>
        <w:t>Brendan Hollyer is the chair of governors at 2 primary academies. He's also a trustee at another MAT which covers all phases of primary and secondary education. He's a former national leader of governance (NLG) and is a founding member of Independent Governor Services (</w:t>
      </w:r>
      <w:proofErr w:type="spellStart"/>
      <w:r w:rsidR="00381CCB" w:rsidRPr="00381CCB">
        <w:rPr>
          <w:rStyle w:val="Emphasis"/>
          <w:i w:val="0"/>
          <w:iCs w:val="0"/>
        </w:rPr>
        <w:t>IGovS</w:t>
      </w:r>
      <w:proofErr w:type="spellEnd"/>
      <w:r w:rsidR="00381CCB" w:rsidRPr="00381CCB">
        <w:rPr>
          <w:rStyle w:val="Emphasis"/>
          <w:i w:val="0"/>
          <w:iCs w:val="0"/>
        </w:rPr>
        <w:t>). Formerly, Brendan worked as the director of conversions and governance for a multi-academy trust.</w:t>
      </w:r>
    </w:p>
    <w:p w14:paraId="0D7C5905" w14:textId="6170613A" w:rsidR="00FE5BC3" w:rsidRPr="000D3C2B" w:rsidRDefault="00000000" w:rsidP="00A766F6">
      <w:pPr>
        <w:pStyle w:val="3Bulletedcopypink"/>
        <w:rPr>
          <w:rStyle w:val="Emphasis"/>
          <w:i w:val="0"/>
          <w:iCs w:val="0"/>
        </w:rPr>
      </w:pPr>
      <w:r w:rsidRPr="000D3C2B">
        <w:rPr>
          <w:rStyle w:val="Emphasis"/>
          <w:i w:val="0"/>
          <w:iCs w:val="0"/>
        </w:rPr>
        <w:t>The tips were provided by our expert Nicky Odgers. Nicky is a governance consultant and</w:t>
      </w:r>
      <w:r w:rsidR="00381CCB">
        <w:rPr>
          <w:rStyle w:val="Emphasis"/>
          <w:i w:val="0"/>
          <w:iCs w:val="0"/>
        </w:rPr>
        <w:t xml:space="preserve"> former</w:t>
      </w:r>
      <w:r w:rsidRPr="000D3C2B">
        <w:rPr>
          <w:rStyle w:val="Emphasis"/>
          <w:i w:val="0"/>
          <w:iCs w:val="0"/>
        </w:rPr>
        <w:t xml:space="preserve"> national leader of governance. She has carried out research on the strategic role of governors.</w:t>
      </w:r>
    </w:p>
    <w:p w14:paraId="43E3C0B2" w14:textId="38D6CEDA" w:rsidR="00A766F6" w:rsidRDefault="00000000" w:rsidP="0032336B">
      <w:pPr>
        <w:pStyle w:val="3Bulletedcopypink"/>
        <w:rPr>
          <w:rStyle w:val="Emphasis"/>
          <w:i w:val="0"/>
          <w:iCs w:val="0"/>
        </w:rPr>
      </w:pPr>
      <w:bookmarkStart w:id="0" w:name="_Hlk208236409"/>
      <w:r w:rsidRPr="00A766F6">
        <w:rPr>
          <w:rStyle w:val="Emphasis"/>
          <w:i w:val="0"/>
          <w:iCs w:val="0"/>
        </w:rPr>
        <w:t xml:space="preserve">This </w:t>
      </w:r>
      <w:r w:rsidR="00A766F6" w:rsidRPr="00A766F6">
        <w:rPr>
          <w:rStyle w:val="Emphasis"/>
          <w:i w:val="0"/>
          <w:iCs w:val="0"/>
        </w:rPr>
        <w:t>download</w:t>
      </w:r>
      <w:r w:rsidRPr="00A766F6">
        <w:rPr>
          <w:rStyle w:val="Emphasis"/>
          <w:i w:val="0"/>
          <w:iCs w:val="0"/>
        </w:rPr>
        <w:t xml:space="preserve"> is featured in our article</w:t>
      </w:r>
      <w:r w:rsidR="00A766F6" w:rsidRPr="00A766F6">
        <w:rPr>
          <w:rStyle w:val="Emphasis"/>
          <w:i w:val="0"/>
          <w:iCs w:val="0"/>
        </w:rPr>
        <w:t xml:space="preserve">s </w:t>
      </w:r>
      <w:hyperlink r:id="rId9" w:history="1">
        <w:r w:rsidR="00A766F6" w:rsidRPr="00A766F6">
          <w:rPr>
            <w:rStyle w:val="Hyperlink"/>
          </w:rPr>
          <w:t>Governor school visits: your how-to guide</w:t>
        </w:r>
      </w:hyperlink>
      <w:r w:rsidR="00A766F6" w:rsidRPr="00A766F6">
        <w:rPr>
          <w:rStyle w:val="Emphasis"/>
          <w:i w:val="0"/>
          <w:iCs w:val="0"/>
        </w:rPr>
        <w:t xml:space="preserve"> and </w:t>
      </w:r>
      <w:hyperlink r:id="rId10" w:history="1">
        <w:r w:rsidR="00A766F6" w:rsidRPr="00A766F6">
          <w:rPr>
            <w:rStyle w:val="Hyperlink"/>
          </w:rPr>
          <w:t>How to prepare for your next governing board meeting</w:t>
        </w:r>
      </w:hyperlink>
      <w:r w:rsidR="00A766F6" w:rsidRPr="00A766F6">
        <w:rPr>
          <w:rStyle w:val="Emphasis"/>
          <w:i w:val="0"/>
          <w:iCs w:val="0"/>
        </w:rPr>
        <w:t>.</w:t>
      </w:r>
    </w:p>
    <w:bookmarkEnd w:id="0"/>
    <w:p w14:paraId="77DE7781" w14:textId="77777777" w:rsidR="008572C3" w:rsidRPr="0092503E" w:rsidRDefault="008572C3" w:rsidP="008572C3">
      <w:pPr>
        <w:pStyle w:val="1bodycopy"/>
      </w:pPr>
    </w:p>
    <w:sectPr w:rsidR="008572C3" w:rsidRPr="0092503E" w:rsidSect="0068482B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1077" w:bottom="1701" w:left="1077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D474" w14:textId="77777777" w:rsidR="003864AE" w:rsidRDefault="003864AE" w:rsidP="00626EDA">
      <w:r>
        <w:separator/>
      </w:r>
    </w:p>
  </w:endnote>
  <w:endnote w:type="continuationSeparator" w:id="0">
    <w:p w14:paraId="72A7074E" w14:textId="77777777" w:rsidR="003864AE" w:rsidRDefault="003864A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8354" w14:textId="77777777" w:rsidR="005027E4" w:rsidRDefault="005027E4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4858"/>
      <w:gridCol w:w="4888"/>
    </w:tblGrid>
    <w:tr w:rsidR="005027E4" w14:paraId="5E85C954" w14:textId="77777777">
      <w:tc>
        <w:tcPr>
          <w:tcW w:w="5040" w:type="dxa"/>
        </w:tcPr>
        <w:p w14:paraId="7C571729" w14:textId="77777777" w:rsidR="005027E4" w:rsidRDefault="005027E4"/>
      </w:tc>
      <w:tc>
        <w:tcPr>
          <w:tcW w:w="5040" w:type="dxa"/>
        </w:tcPr>
        <w:p w14:paraId="34208472" w14:textId="77777777" w:rsidR="005027E4" w:rsidRDefault="005027E4"/>
      </w:tc>
    </w:tr>
    <w:tr w:rsidR="005027E4" w14:paraId="2DC40DB7" w14:textId="77777777">
      <w:trPr>
        <w:trHeight w:val="144"/>
      </w:trPr>
      <w:tc>
        <w:tcPr>
          <w:tcW w:w="5040" w:type="dxa"/>
        </w:tcPr>
        <w:p w14:paraId="4D897308" w14:textId="77777777" w:rsidR="005027E4" w:rsidRDefault="00000000">
          <w:r>
            <w:rPr>
              <w:sz w:val="16"/>
            </w:rPr>
            <w:t>© The Key Support Services Ltd | www.governorhub.com</w:t>
          </w:r>
        </w:p>
      </w:tc>
      <w:tc>
        <w:tcPr>
          <w:tcW w:w="5040" w:type="dxa"/>
        </w:tcPr>
        <w:p w14:paraId="2D0ED9BE" w14:textId="77777777" w:rsidR="005027E4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49C6AC5F" wp14:editId="65CF8C21">
                <wp:extent cx="1371600" cy="364503"/>
                <wp:effectExtent l="0" t="0" r="0" b="0"/>
                <wp:docPr id="1156995980" name="Picture 1156995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27E4" w14:paraId="32445427" w14:textId="77777777">
      <w:tc>
        <w:tcPr>
          <w:tcW w:w="5040" w:type="dxa"/>
        </w:tcPr>
        <w:p w14:paraId="554EE817" w14:textId="77777777" w:rsidR="005027E4" w:rsidRDefault="00000000">
          <w:r>
            <w:fldChar w:fldCharType="begin"/>
          </w:r>
          <w:r>
            <w:instrText>PAGE</w:instrText>
          </w:r>
          <w:r>
            <w:fldChar w:fldCharType="separate"/>
          </w:r>
          <w:r w:rsidR="00381CCB">
            <w:rPr>
              <w:noProof/>
            </w:rPr>
            <w:t>1</w:t>
          </w:r>
          <w:r>
            <w:fldChar w:fldCharType="end"/>
          </w:r>
        </w:p>
      </w:tc>
      <w:tc>
        <w:tcPr>
          <w:tcW w:w="5040" w:type="dxa"/>
        </w:tcPr>
        <w:p w14:paraId="4F2AA68D" w14:textId="77777777" w:rsidR="005027E4" w:rsidRDefault="005027E4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7F45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6939CE" w:rsidRPr="00177722" w14:paraId="07C957DA" w14:textId="77777777" w:rsidTr="00B902A8">
      <w:tc>
        <w:tcPr>
          <w:tcW w:w="6379" w:type="dxa"/>
          <w:tcBorders>
            <w:top w:val="single" w:sz="4" w:space="0" w:color="008FE1"/>
          </w:tcBorders>
        </w:tcPr>
        <w:p w14:paraId="2B9B3E1A" w14:textId="77777777"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7DAA4295" w14:textId="77777777"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</w:rPr>
            <w:drawing>
              <wp:inline distT="0" distB="0" distL="0" distR="0" wp14:anchorId="663FC319" wp14:editId="372C929D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3BF420" w14:textId="77777777" w:rsidR="00874C73" w:rsidRDefault="00874C73" w:rsidP="00B902A8">
    <w:pPr>
      <w:pStyle w:val="Footer"/>
      <w:jc w:val="right"/>
    </w:pPr>
  </w:p>
  <w:p w14:paraId="611156BA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7138F502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FF73" w14:textId="77777777" w:rsidR="003864AE" w:rsidRDefault="003864AE" w:rsidP="00626EDA">
      <w:r>
        <w:separator/>
      </w:r>
    </w:p>
  </w:footnote>
  <w:footnote w:type="continuationSeparator" w:id="0">
    <w:p w14:paraId="6614B87E" w14:textId="77777777" w:rsidR="003864AE" w:rsidRDefault="003864A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BAEE" w14:textId="77777777" w:rsidR="00FE3F15" w:rsidRDefault="009E4C24">
    <w:r>
      <w:rPr>
        <w:noProof/>
      </w:rPr>
      <w:drawing>
        <wp:anchor distT="0" distB="0" distL="114300" distR="114300" simplePos="0" relativeHeight="251657216" behindDoc="1" locked="0" layoutInCell="1" allowOverlap="1" wp14:anchorId="7B951229" wp14:editId="20E69E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A5FC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F241" w14:textId="77777777" w:rsidR="00FE3F15" w:rsidRDefault="00FE3F15"/>
  <w:p w14:paraId="0AE586E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209.25pt;height:332.25pt" o:bullet="t">
        <v:imagedata r:id="rId1" o:title="TK_LOGO_POINTER_RGB_BULLET"/>
      </v:shape>
    </w:pict>
  </w:numPicBullet>
  <w:numPicBullet w:numPicBulletId="1">
    <w:pict>
      <v:shape id="_x0000_i1156" type="#_x0000_t75" style="width:36pt;height:30pt" o:bullet="t">
        <v:imagedata r:id="rId2" o:title="Tick"/>
      </v:shape>
    </w:pict>
  </w:numPicBullet>
  <w:numPicBullet w:numPicBulletId="2">
    <w:pict>
      <v:shape id="_x0000_i1157" type="#_x0000_t75" style="width:30pt;height:30pt" o:bullet="t">
        <v:imagedata r:id="rId3" o:title="Cross"/>
      </v:shape>
    </w:pict>
  </w:numPicBullet>
  <w:numPicBullet w:numPicBulletId="3">
    <w:pict>
      <v:shape id="_x0000_i1158" type="#_x0000_t75" style="width:209.25pt;height:332.25pt" o:bullet="t">
        <v:imagedata r:id="rId4" o:title="art1EF6"/>
      </v:shape>
    </w:pict>
  </w:numPicBullet>
  <w:numPicBullet w:numPicBulletId="4">
    <w:pict>
      <v:shape id="_x0000_i1159" type="#_x0000_t75" style="width:209.25pt;height:332.25pt" o:bullet="t">
        <v:imagedata r:id="rId5" o:title="TK_LOGO_POINTER_RGB_bullet_blue"/>
      </v:shape>
    </w:pict>
  </w:numPicBullet>
  <w:numPicBullet w:numPicBulletId="5">
    <w:pict>
      <v:shape id="_x0000_i1160" type="#_x0000_t75" alt="A picture containing logo&#10;&#10;&#10;&#10;Description automatically generated" style="width:192.75pt;height:69.75pt;visibility:visible;mso-wrap-style:square" o:bullet="t">
        <v:imagedata r:id="rId6" o:title="A picture containing logo&#10;&#10;&#10;&#10;Description automatically generated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E812"/>
    <w:multiLevelType w:val="hybridMultilevel"/>
    <w:tmpl w:val="8A02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DB95B"/>
    <w:multiLevelType w:val="hybridMultilevel"/>
    <w:tmpl w:val="E600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0B945E4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A1067"/>
    <w:multiLevelType w:val="hybridMultilevel"/>
    <w:tmpl w:val="E3363E8A"/>
    <w:lvl w:ilvl="0" w:tplc="4C1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3111">
    <w:abstractNumId w:val="24"/>
  </w:num>
  <w:num w:numId="2" w16cid:durableId="902062599">
    <w:abstractNumId w:val="17"/>
  </w:num>
  <w:num w:numId="3" w16cid:durableId="1956329031">
    <w:abstractNumId w:val="9"/>
  </w:num>
  <w:num w:numId="4" w16cid:durableId="198013762">
    <w:abstractNumId w:val="7"/>
  </w:num>
  <w:num w:numId="5" w16cid:durableId="121652597">
    <w:abstractNumId w:val="6"/>
  </w:num>
  <w:num w:numId="6" w16cid:durableId="1398017114">
    <w:abstractNumId w:val="5"/>
  </w:num>
  <w:num w:numId="7" w16cid:durableId="127019921">
    <w:abstractNumId w:val="4"/>
  </w:num>
  <w:num w:numId="8" w16cid:durableId="403190585">
    <w:abstractNumId w:val="8"/>
  </w:num>
  <w:num w:numId="9" w16cid:durableId="1494564192">
    <w:abstractNumId w:val="3"/>
  </w:num>
  <w:num w:numId="10" w16cid:durableId="1189173303">
    <w:abstractNumId w:val="2"/>
  </w:num>
  <w:num w:numId="11" w16cid:durableId="204416240">
    <w:abstractNumId w:val="1"/>
  </w:num>
  <w:num w:numId="12" w16cid:durableId="1075588844">
    <w:abstractNumId w:val="0"/>
  </w:num>
  <w:num w:numId="13" w16cid:durableId="1399282147">
    <w:abstractNumId w:val="15"/>
  </w:num>
  <w:num w:numId="14" w16cid:durableId="572663744">
    <w:abstractNumId w:val="29"/>
  </w:num>
  <w:num w:numId="15" w16cid:durableId="763693314">
    <w:abstractNumId w:val="12"/>
  </w:num>
  <w:num w:numId="16" w16cid:durableId="1045832218">
    <w:abstractNumId w:val="25"/>
  </w:num>
  <w:num w:numId="17" w16cid:durableId="45036643">
    <w:abstractNumId w:val="30"/>
  </w:num>
  <w:num w:numId="18" w16cid:durableId="1908372103">
    <w:abstractNumId w:val="19"/>
  </w:num>
  <w:num w:numId="19" w16cid:durableId="17629750">
    <w:abstractNumId w:val="21"/>
  </w:num>
  <w:num w:numId="20" w16cid:durableId="2133597030">
    <w:abstractNumId w:val="20"/>
  </w:num>
  <w:num w:numId="21" w16cid:durableId="1579556601">
    <w:abstractNumId w:val="26"/>
  </w:num>
  <w:num w:numId="22" w16cid:durableId="2098206075">
    <w:abstractNumId w:val="18"/>
  </w:num>
  <w:num w:numId="23" w16cid:durableId="1233470379">
    <w:abstractNumId w:val="13"/>
  </w:num>
  <w:num w:numId="24" w16cid:durableId="1042167097">
    <w:abstractNumId w:val="27"/>
  </w:num>
  <w:num w:numId="25" w16cid:durableId="2018926639">
    <w:abstractNumId w:val="34"/>
  </w:num>
  <w:num w:numId="26" w16cid:durableId="945428498">
    <w:abstractNumId w:val="23"/>
  </w:num>
  <w:num w:numId="27" w16cid:durableId="383912632">
    <w:abstractNumId w:val="31"/>
  </w:num>
  <w:num w:numId="28" w16cid:durableId="1984695447">
    <w:abstractNumId w:val="33"/>
  </w:num>
  <w:num w:numId="29" w16cid:durableId="527528201">
    <w:abstractNumId w:val="22"/>
  </w:num>
  <w:num w:numId="30" w16cid:durableId="698623624">
    <w:abstractNumId w:val="20"/>
  </w:num>
  <w:num w:numId="31" w16cid:durableId="2078697924">
    <w:abstractNumId w:val="26"/>
  </w:num>
  <w:num w:numId="32" w16cid:durableId="1334066110">
    <w:abstractNumId w:val="20"/>
  </w:num>
  <w:num w:numId="33" w16cid:durableId="851340829">
    <w:abstractNumId w:val="26"/>
  </w:num>
  <w:num w:numId="34" w16cid:durableId="190723842">
    <w:abstractNumId w:val="12"/>
  </w:num>
  <w:num w:numId="35" w16cid:durableId="410201360">
    <w:abstractNumId w:val="25"/>
  </w:num>
  <w:num w:numId="36" w16cid:durableId="1959330413">
    <w:abstractNumId w:val="33"/>
  </w:num>
  <w:num w:numId="37" w16cid:durableId="216088453">
    <w:abstractNumId w:val="16"/>
  </w:num>
  <w:num w:numId="38" w16cid:durableId="349189793">
    <w:abstractNumId w:val="32"/>
  </w:num>
  <w:num w:numId="39" w16cid:durableId="771899314">
    <w:abstractNumId w:val="28"/>
  </w:num>
  <w:num w:numId="40" w16cid:durableId="382753812">
    <w:abstractNumId w:val="11"/>
  </w:num>
  <w:num w:numId="41" w16cid:durableId="636763824">
    <w:abstractNumId w:val="10"/>
  </w:num>
  <w:num w:numId="42" w16cid:durableId="2106805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7B"/>
    <w:rsid w:val="0000634F"/>
    <w:rsid w:val="00015B1A"/>
    <w:rsid w:val="0002254B"/>
    <w:rsid w:val="00026691"/>
    <w:rsid w:val="00033C84"/>
    <w:rsid w:val="00057F80"/>
    <w:rsid w:val="00063A07"/>
    <w:rsid w:val="00082050"/>
    <w:rsid w:val="000A569F"/>
    <w:rsid w:val="000B77E5"/>
    <w:rsid w:val="000C094D"/>
    <w:rsid w:val="000E670A"/>
    <w:rsid w:val="000F5932"/>
    <w:rsid w:val="001357C9"/>
    <w:rsid w:val="00164676"/>
    <w:rsid w:val="00167CB2"/>
    <w:rsid w:val="001739BB"/>
    <w:rsid w:val="001978C4"/>
    <w:rsid w:val="001C07E3"/>
    <w:rsid w:val="001E3CA3"/>
    <w:rsid w:val="001E5D1C"/>
    <w:rsid w:val="00231165"/>
    <w:rsid w:val="00235450"/>
    <w:rsid w:val="002557BA"/>
    <w:rsid w:val="00275D5E"/>
    <w:rsid w:val="002C343F"/>
    <w:rsid w:val="002D247B"/>
    <w:rsid w:val="002E16E7"/>
    <w:rsid w:val="003365A2"/>
    <w:rsid w:val="0036557E"/>
    <w:rsid w:val="00381CCB"/>
    <w:rsid w:val="003864AE"/>
    <w:rsid w:val="003B1943"/>
    <w:rsid w:val="003F2BD9"/>
    <w:rsid w:val="003F6230"/>
    <w:rsid w:val="00423117"/>
    <w:rsid w:val="0046077F"/>
    <w:rsid w:val="004944EE"/>
    <w:rsid w:val="004B3C9A"/>
    <w:rsid w:val="005027E4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626EDA"/>
    <w:rsid w:val="0068482B"/>
    <w:rsid w:val="006939CE"/>
    <w:rsid w:val="006C3C03"/>
    <w:rsid w:val="006F569D"/>
    <w:rsid w:val="006F7E8A"/>
    <w:rsid w:val="007070A1"/>
    <w:rsid w:val="00716A87"/>
    <w:rsid w:val="00735B7D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472C3"/>
    <w:rsid w:val="00850499"/>
    <w:rsid w:val="008572C3"/>
    <w:rsid w:val="00862411"/>
    <w:rsid w:val="00874C73"/>
    <w:rsid w:val="008941E7"/>
    <w:rsid w:val="008C1253"/>
    <w:rsid w:val="008C2601"/>
    <w:rsid w:val="008F744A"/>
    <w:rsid w:val="009A31D8"/>
    <w:rsid w:val="009A448F"/>
    <w:rsid w:val="009E4C24"/>
    <w:rsid w:val="009F57FC"/>
    <w:rsid w:val="00A12F6B"/>
    <w:rsid w:val="00A7129A"/>
    <w:rsid w:val="00A766F6"/>
    <w:rsid w:val="00AA3A05"/>
    <w:rsid w:val="00B46770"/>
    <w:rsid w:val="00B6004E"/>
    <w:rsid w:val="00B6679E"/>
    <w:rsid w:val="00B83226"/>
    <w:rsid w:val="00B902A8"/>
    <w:rsid w:val="00B92349"/>
    <w:rsid w:val="00B95F60"/>
    <w:rsid w:val="00C51C6A"/>
    <w:rsid w:val="00C8314B"/>
    <w:rsid w:val="00C91F46"/>
    <w:rsid w:val="00CF32FD"/>
    <w:rsid w:val="00D11C7E"/>
    <w:rsid w:val="00D20A95"/>
    <w:rsid w:val="00D508B4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E0D6A"/>
    <w:rsid w:val="00DF66B4"/>
    <w:rsid w:val="00E24FDF"/>
    <w:rsid w:val="00E3210F"/>
    <w:rsid w:val="00E522B2"/>
    <w:rsid w:val="00E57556"/>
    <w:rsid w:val="00E647DF"/>
    <w:rsid w:val="00E9136B"/>
    <w:rsid w:val="00ED4A7F"/>
    <w:rsid w:val="00EF020E"/>
    <w:rsid w:val="00EF22F0"/>
    <w:rsid w:val="00F139E0"/>
    <w:rsid w:val="00F4435B"/>
    <w:rsid w:val="00F519DC"/>
    <w:rsid w:val="00F82220"/>
    <w:rsid w:val="00F87420"/>
    <w:rsid w:val="00F97695"/>
    <w:rsid w:val="00FE3F15"/>
    <w:rsid w:val="00FE4FB6"/>
    <w:rsid w:val="00FE5BC3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C72C8D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Text"/>
    <w:rsid w:val="002C343F"/>
    <w:pPr>
      <w:numPr>
        <w:numId w:val="39"/>
      </w:numPr>
    </w:pPr>
  </w:style>
  <w:style w:type="numbering" w:customStyle="1" w:styleId="CurrentList2">
    <w:name w:val="Current List2"/>
    <w:uiPriority w:val="99"/>
    <w:rsid w:val="002C343F"/>
    <w:pPr>
      <w:numPr>
        <w:numId w:val="42"/>
      </w:numPr>
    </w:p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character" w:styleId="Emphasis">
    <w:name w:val="Emphasis"/>
    <w:aliases w:val="Table body text"/>
    <w:uiPriority w:val="20"/>
    <w:qFormat/>
    <w:rsid w:val="000D3C2B"/>
    <w:rPr>
      <w:i/>
      <w:iCs/>
    </w:rPr>
  </w:style>
  <w:style w:type="character" w:customStyle="1" w:styleId="apple-converted-space">
    <w:name w:val="apple-converted-space"/>
    <w:rsid w:val="000D3C2B"/>
  </w:style>
  <w:style w:type="paragraph" w:customStyle="1" w:styleId="Heading">
    <w:name w:val="Heading"/>
    <w:basedOn w:val="BodyText"/>
    <w:link w:val="HeadingChar"/>
    <w:autoRedefine/>
    <w:qFormat/>
    <w:rsid w:val="000D3C2B"/>
    <w:rPr>
      <w:b/>
      <w:sz w:val="24"/>
    </w:rPr>
  </w:style>
  <w:style w:type="character" w:customStyle="1" w:styleId="HeadingChar">
    <w:name w:val="Heading Char"/>
    <w:link w:val="Heading"/>
    <w:rsid w:val="000D3C2B"/>
    <w:rPr>
      <w:rFonts w:eastAsia="MS Mincho"/>
      <w:b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governors.thekeysupport.com/uid/ab36a2b1-6687-4d17-b0b1-c3b444674d7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governors.thekeysupport.com/uid/c07ad1eb-f968-40ea-b441-c60842cfbbd0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42871F6-FBBD-481E-AF8F-3AE5A84F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Alexis Harvey</cp:lastModifiedBy>
  <cp:revision>5</cp:revision>
  <cp:lastPrinted>2018-10-02T14:43:00Z</cp:lastPrinted>
  <dcterms:created xsi:type="dcterms:W3CDTF">2025-09-08T14:01:00Z</dcterms:created>
  <dcterms:modified xsi:type="dcterms:W3CDTF">2025-09-08T14:08:00Z</dcterms:modified>
</cp:coreProperties>
</file>